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Pr="003D3F34" w:rsidRDefault="00E23099" w:rsidP="00E23099">
      <w:pPr>
        <w:spacing w:line="520" w:lineRule="exact"/>
        <w:ind w:leftChars="-225" w:left="-162" w:rightChars="-139" w:right="-334" w:hangingChars="135" w:hanging="37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教澤獎遴選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及表揚實施要點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102年3月13日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基府教學貳字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第</w:t>
      </w:r>
      <w:r w:rsidRPr="003D3F34">
        <w:rPr>
          <w:rStyle w:val="dialogtext1"/>
          <w:sz w:val="16"/>
          <w:szCs w:val="16"/>
        </w:rPr>
        <w:t>1020149249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號函頒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103年3月11日</w:t>
      </w:r>
      <w:proofErr w:type="gramStart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基府教學貳字</w:t>
      </w:r>
      <w:proofErr w:type="gramEnd"/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第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1030209690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號函修正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106年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7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24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日</w:t>
      </w:r>
      <w:proofErr w:type="gramStart"/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基府教</w:t>
      </w:r>
      <w:proofErr w:type="gramEnd"/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前貳字第1060231796號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函修正</w:t>
      </w:r>
    </w:p>
    <w:tbl>
      <w:tblPr>
        <w:tblW w:w="933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7"/>
      </w:tblGrid>
      <w:tr w:rsidR="00E23099" w:rsidRPr="003D3F34" w:rsidTr="001572DD">
        <w:trPr>
          <w:tblCellSpacing w:w="0" w:type="dxa"/>
          <w:jc w:val="center"/>
        </w:trPr>
        <w:tc>
          <w:tcPr>
            <w:tcW w:w="5000" w:type="pct"/>
          </w:tcPr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基隆市政府（以下簡稱本府）為發揚尊師重道優良傳統，提振基隆市（以下簡稱本市）教師專業精神，進而表揚教師卓越成就、激勵教師專業成長，特訂定本要點。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本要點表揚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對象為任職本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市立高級中學暨各公私立國民中、小學、幼兒園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（以下簡稱學校）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之現職編制內合格教師及校（園）長，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最近三年未曾接受本市特殊優良教師、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優良教師或</w:t>
            </w:r>
            <w:proofErr w:type="gramStart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教澤獎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揚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，且非當年度資深優良教師者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推薦基準規定如下：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基本條件：應具有服務教職三年以上，在現職學校服務滿一年，品德優良、服務熱心、教學績優，最近三年考（績）核或評鑑結果，均核定通過、晉級或發給獎金。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積極條件，具有下列具體成效之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者：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從事教職盡心盡力，有具體成效。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充分發揮專業精神及教育愛，具有端正教育風氣之特殊事蹟。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於專業領域有創新、顯著發展或在教育崗位上有特殊貢獻。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對執行教育政策成績卓著。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消極條件，具有下列情形之</w:t>
            </w:r>
            <w:proofErr w:type="gramStart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ㄧ</w:t>
            </w:r>
            <w:proofErr w:type="gramEnd"/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者，不得推薦：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體罰學生經查屬實。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參加校內外不當補習經查屬實。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具有教師法第十四條第一項各款所定情事之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具有教育人員任用條例第三十一條各款所定情事之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涉性侵害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性騷擾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性霸凌</w:t>
            </w:r>
            <w:proofErr w:type="gramEnd"/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事件尚在調查階段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於不適任教師、校長或園長處理程序中。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曾受刑事有罪判決確定、懲戒處分或最近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年內平時考核申誡以上處分。</w:t>
            </w:r>
          </w:p>
          <w:p w:rsidR="00E23099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有違師道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之不良情事。</w:t>
            </w:r>
          </w:p>
          <w:p w:rsidR="00E23099" w:rsidRPr="003D3F34" w:rsidRDefault="00E23099" w:rsidP="00E23099">
            <w:pPr>
              <w:spacing w:line="460" w:lineRule="exact"/>
              <w:ind w:left="10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推薦名額規定如下：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教師組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：學校（含附設幼兒園）依所屬現職編制內合格教師人數，未達二十人，每兩年得推薦一名；達二十人以上者，每年得推薦一名；超過二十人，每滿三十人，得增加推薦一名。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校（園）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長組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：由本府教育處推薦，每年二至三名為原則，不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教師組名額。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學校由校（園）長為召集人，召集校（園）內各單位主管、教師代表暨家長代表組成初審小組，辦理該校（園）教師組推薦人選之初審作業。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初審小組教師及家長代表合計人數，不得少於各單位主管人數。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學校及本府教育處應於每年七月一日起至七月三十一日止，檢附推薦教師或校(園)長之推薦書(如附表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)，敘明被推薦人具體優良事蹟、個人專長及特殊表現、被推薦人相關資格查核表（如附表二）及具結書(如附表三）等資料，陳報本府辦理複審，逾期不予受理。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本府教育處由處長為召集人，召集教育處督學、各科代表、教育諮詢顧問、社會公正人士暨學者專家組成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審小組，辦理複審作業。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第一項推薦之教師或校(園)長，經本府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審通過者，為本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市教澤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獎獲獎人。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人由本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府頒贈教澤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獎獎狀一幀，並於本市年度教師節表揚大會公開表揚；公立學校並由學校敘記功一次。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strike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人任務如下：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獲獎教師之教學理念與貢獻，應同意本府刊載於本市「教與愛」教育專刊。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為激勵教師專業發展、精進課堂教學能力，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本府得安排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獲獎教師進行教學理念與實務分享。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於尊重獲獎教師及其所屬學校意願之前提下，</w:t>
            </w: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本府得優先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遴選為本市各輔導團團員。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接受推薦代表本市參加教育部師鐸獎評選。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</w:t>
            </w:r>
            <w:proofErr w:type="gramEnd"/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人有第三點第三款各目所定情事之一者，應撤銷其獲獎資格。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本要點經市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會議討論通過</w:t>
            </w:r>
            <w:proofErr w:type="gramStart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後函頒實</w:t>
            </w:r>
            <w:proofErr w:type="gramEnd"/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施。</w:t>
            </w:r>
          </w:p>
        </w:tc>
      </w:tr>
    </w:tbl>
    <w:p w:rsidR="00A26389" w:rsidRPr="00E23099" w:rsidRDefault="000F79CF"/>
    <w:sectPr w:rsidR="00A26389" w:rsidRPr="00E23099" w:rsidSect="00800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CF" w:rsidRDefault="000F79CF" w:rsidP="00E23099">
      <w:r>
        <w:separator/>
      </w:r>
    </w:p>
  </w:endnote>
  <w:endnote w:type="continuationSeparator" w:id="0">
    <w:p w:rsidR="000F79CF" w:rsidRDefault="000F79CF" w:rsidP="00E2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8778"/>
      <w:docPartObj>
        <w:docPartGallery w:val="Page Numbers (Bottom of Page)"/>
        <w:docPartUnique/>
      </w:docPartObj>
    </w:sdtPr>
    <w:sdtEndPr/>
    <w:sdtContent>
      <w:p w:rsidR="00E23099" w:rsidRDefault="000F79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099" w:rsidRPr="00E230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23099" w:rsidRDefault="00E2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CF" w:rsidRDefault="000F79CF" w:rsidP="00E23099">
      <w:r>
        <w:separator/>
      </w:r>
    </w:p>
  </w:footnote>
  <w:footnote w:type="continuationSeparator" w:id="0">
    <w:p w:rsidR="000F79CF" w:rsidRDefault="000F79CF" w:rsidP="00E2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91D"/>
    <w:multiLevelType w:val="hybridMultilevel"/>
    <w:tmpl w:val="3EB63824"/>
    <w:lvl w:ilvl="0" w:tplc="21B0A5F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12BB5"/>
    <w:multiLevelType w:val="hybridMultilevel"/>
    <w:tmpl w:val="FBE2C31C"/>
    <w:lvl w:ilvl="0" w:tplc="48DEB916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196B5A4F"/>
    <w:multiLevelType w:val="hybridMultilevel"/>
    <w:tmpl w:val="AE3499FC"/>
    <w:lvl w:ilvl="0" w:tplc="3314D7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" w15:restartNumberingAfterBreak="0">
    <w:nsid w:val="47B7789F"/>
    <w:multiLevelType w:val="hybridMultilevel"/>
    <w:tmpl w:val="33941AAA"/>
    <w:lvl w:ilvl="0" w:tplc="DE142894">
      <w:start w:val="1"/>
      <w:numFmt w:val="taiwaneseCountingThousand"/>
      <w:lvlText w:val="(%1)"/>
      <w:lvlJc w:val="left"/>
      <w:pPr>
        <w:ind w:left="8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BE937CA"/>
    <w:multiLevelType w:val="hybridMultilevel"/>
    <w:tmpl w:val="F560EE3C"/>
    <w:lvl w:ilvl="0" w:tplc="825A37A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8460983"/>
    <w:multiLevelType w:val="hybridMultilevel"/>
    <w:tmpl w:val="54BAB91C"/>
    <w:lvl w:ilvl="0" w:tplc="E17CD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99"/>
    <w:rsid w:val="00070636"/>
    <w:rsid w:val="000F79CF"/>
    <w:rsid w:val="00800ED2"/>
    <w:rsid w:val="00B960D2"/>
    <w:rsid w:val="00DD5308"/>
    <w:rsid w:val="00E23099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B88CD-F314-475B-A02B-FE7F8F8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30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099"/>
    <w:rPr>
      <w:sz w:val="20"/>
      <w:szCs w:val="20"/>
    </w:rPr>
  </w:style>
  <w:style w:type="character" w:customStyle="1" w:styleId="dialogtext1">
    <w:name w:val="dialog_text1"/>
    <w:rsid w:val="00E23099"/>
    <w:rPr>
      <w:rFonts w:ascii="sөũ" w:hAnsi="sөũ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C220126484</dc:creator>
  <cp:keywords/>
  <dc:description/>
  <cp:lastModifiedBy>詹麗娟</cp:lastModifiedBy>
  <cp:revision>2</cp:revision>
  <dcterms:created xsi:type="dcterms:W3CDTF">2020-11-17T06:06:00Z</dcterms:created>
  <dcterms:modified xsi:type="dcterms:W3CDTF">2020-11-17T06:06:00Z</dcterms:modified>
</cp:coreProperties>
</file>