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2992D" w14:textId="77777777" w:rsidR="00C1437A" w:rsidRPr="00C1437A" w:rsidRDefault="00C1437A" w:rsidP="00C1437A">
      <w:pPr>
        <w:widowControl/>
        <w:spacing w:after="0" w:line="240" w:lineRule="auto"/>
        <w:ind w:left="960"/>
        <w:textAlignment w:val="baseline"/>
        <w:rPr>
          <w:rFonts w:ascii="標楷體" w:eastAsia="標楷體" w:hAnsi="標楷體" w:hint="eastAsia"/>
          <w:color w:val="EE0000"/>
          <w:sz w:val="28"/>
          <w:szCs w:val="36"/>
        </w:rPr>
      </w:pPr>
      <w:r w:rsidRPr="00C1437A">
        <w:rPr>
          <w:rFonts w:ascii="標楷體" w:eastAsia="標楷體" w:hAnsi="標楷體"/>
          <w:sz w:val="28"/>
          <w:szCs w:val="36"/>
        </w:rPr>
        <w:t>高級中等以下學校及幼兒園教師</w:t>
      </w:r>
      <w:r w:rsidRPr="00C1437A">
        <w:rPr>
          <w:rFonts w:ascii="標楷體" w:eastAsia="標楷體" w:hAnsi="標楷體" w:hint="eastAsia"/>
          <w:sz w:val="28"/>
          <w:szCs w:val="36"/>
        </w:rPr>
        <w:t>(學校教師每年至少</w:t>
      </w:r>
      <w:r w:rsidRPr="00C1437A">
        <w:rPr>
          <w:rFonts w:ascii="標楷體" w:eastAsia="標楷體" w:hAnsi="標楷體"/>
          <w:sz w:val="28"/>
          <w:szCs w:val="36"/>
        </w:rPr>
        <w:t>4</w:t>
      </w:r>
      <w:r w:rsidRPr="00C1437A">
        <w:rPr>
          <w:rFonts w:ascii="標楷體" w:eastAsia="標楷體" w:hAnsi="標楷體" w:hint="eastAsia"/>
          <w:sz w:val="28"/>
          <w:szCs w:val="36"/>
        </w:rPr>
        <w:t>小時)，課程規劃共提供</w:t>
      </w:r>
      <w:r w:rsidRPr="00C1437A">
        <w:rPr>
          <w:rFonts w:ascii="標楷體" w:eastAsia="標楷體" w:hAnsi="標楷體"/>
          <w:sz w:val="28"/>
          <w:szCs w:val="36"/>
        </w:rPr>
        <w:t>3</w:t>
      </w:r>
      <w:r w:rsidRPr="00C1437A">
        <w:rPr>
          <w:rFonts w:ascii="標楷體" w:eastAsia="標楷體" w:hAnsi="標楷體" w:hint="eastAsia"/>
          <w:sz w:val="28"/>
          <w:szCs w:val="36"/>
        </w:rPr>
        <w:t>4小時課程 (實體9小時、</w:t>
      </w:r>
      <w:proofErr w:type="gramStart"/>
      <w:r w:rsidRPr="00C1437A">
        <w:rPr>
          <w:rFonts w:ascii="標楷體" w:eastAsia="標楷體" w:hAnsi="標楷體" w:hint="eastAsia"/>
          <w:sz w:val="28"/>
          <w:szCs w:val="36"/>
        </w:rPr>
        <w:t>線上3小時</w:t>
      </w:r>
      <w:proofErr w:type="gramEnd"/>
      <w:r w:rsidRPr="00C1437A">
        <w:rPr>
          <w:rFonts w:ascii="標楷體" w:eastAsia="標楷體" w:hAnsi="標楷體" w:hint="eastAsia"/>
          <w:sz w:val="28"/>
          <w:szCs w:val="36"/>
        </w:rPr>
        <w:t>及數位課程</w:t>
      </w:r>
      <w:r w:rsidRPr="00C1437A">
        <w:rPr>
          <w:rFonts w:ascii="標楷體" w:eastAsia="標楷體" w:hAnsi="標楷體"/>
          <w:sz w:val="28"/>
          <w:szCs w:val="36"/>
        </w:rPr>
        <w:t>2</w:t>
      </w:r>
      <w:r w:rsidRPr="00C1437A">
        <w:rPr>
          <w:rFonts w:ascii="標楷體" w:eastAsia="標楷體" w:hAnsi="標楷體" w:hint="eastAsia"/>
          <w:sz w:val="28"/>
          <w:szCs w:val="36"/>
        </w:rPr>
        <w:t>2小時)，</w:t>
      </w:r>
      <w:bookmarkStart w:id="0" w:name="_Hlk209772969"/>
      <w:r w:rsidRPr="00C1437A">
        <w:rPr>
          <w:rFonts w:ascii="標楷體" w:eastAsia="標楷體" w:hAnsi="標楷體" w:hint="eastAsia"/>
          <w:color w:val="EE0000"/>
          <w:sz w:val="28"/>
          <w:szCs w:val="36"/>
        </w:rPr>
        <w:t>另教師亦得參與校內自主辦理之家庭教育研習課程及</w:t>
      </w:r>
      <w:proofErr w:type="gramStart"/>
      <w:r w:rsidRPr="00C1437A">
        <w:rPr>
          <w:rFonts w:ascii="標楷體" w:eastAsia="標楷體" w:hAnsi="標楷體" w:hint="eastAsia"/>
          <w:color w:val="EE0000"/>
          <w:sz w:val="28"/>
          <w:szCs w:val="36"/>
        </w:rPr>
        <w:t>磨課師</w:t>
      </w:r>
      <w:proofErr w:type="gramEnd"/>
      <w:r w:rsidRPr="00C1437A">
        <w:rPr>
          <w:rFonts w:ascii="標楷體" w:eastAsia="標楷體" w:hAnsi="標楷體" w:hint="eastAsia"/>
          <w:color w:val="EE0000"/>
          <w:sz w:val="28"/>
          <w:szCs w:val="36"/>
        </w:rPr>
        <w:t>其他家庭教育相關課程取得研習時數</w:t>
      </w:r>
    </w:p>
    <w:tbl>
      <w:tblPr>
        <w:tblW w:w="10231" w:type="dxa"/>
        <w:tblInd w:w="-601" w:type="dxa"/>
        <w:tblLook w:val="0000" w:firstRow="0" w:lastRow="0" w:firstColumn="0" w:lastColumn="0" w:noHBand="0" w:noVBand="0"/>
      </w:tblPr>
      <w:tblGrid>
        <w:gridCol w:w="870"/>
        <w:gridCol w:w="2703"/>
        <w:gridCol w:w="567"/>
        <w:gridCol w:w="1843"/>
        <w:gridCol w:w="1984"/>
        <w:gridCol w:w="2264"/>
      </w:tblGrid>
      <w:tr w:rsidR="00C1437A" w:rsidRPr="00C1437A" w14:paraId="0D797D43" w14:textId="77777777" w:rsidTr="00C1437A">
        <w:trPr>
          <w:trHeight w:val="638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bookmarkEnd w:id="0"/>
          <w:p w14:paraId="6AEB4589" w14:textId="77777777" w:rsidR="00C1437A" w:rsidRPr="00C1437A" w:rsidRDefault="00C1437A" w:rsidP="00C1437A">
            <w:pPr>
              <w:suppressAutoHyphens/>
              <w:spacing w:after="0" w:line="400" w:lineRule="exact"/>
              <w:jc w:val="center"/>
              <w:textAlignment w:val="baseline"/>
              <w:rPr>
                <w:rFonts w:ascii="標楷體" w:eastAsia="標楷體" w:hAnsi="標楷體" w:cs="Times New Roman"/>
                <w14:ligatures w14:val="none"/>
              </w:rPr>
            </w:pPr>
            <w:r w:rsidRPr="00C1437A">
              <w:rPr>
                <w:rFonts w:ascii="標楷體" w:eastAsia="標楷體" w:hAnsi="標楷體" w:cs="Times New Roman"/>
                <w14:ligatures w14:val="none"/>
              </w:rPr>
              <w:t>辦理期程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79214" w14:textId="77777777" w:rsidR="00C1437A" w:rsidRPr="00C1437A" w:rsidRDefault="00C1437A" w:rsidP="00C1437A">
            <w:pPr>
              <w:suppressAutoHyphens/>
              <w:spacing w:after="0" w:line="400" w:lineRule="exact"/>
              <w:jc w:val="center"/>
              <w:textAlignment w:val="baseline"/>
              <w:rPr>
                <w:rFonts w:ascii="標楷體" w:eastAsia="標楷體" w:hAnsi="標楷體" w:cs="Times New Roman"/>
                <w14:ligatures w14:val="none"/>
              </w:rPr>
            </w:pPr>
            <w:r w:rsidRPr="00C1437A">
              <w:rPr>
                <w:rFonts w:ascii="標楷體" w:eastAsia="標楷體" w:hAnsi="標楷體" w:cs="Times New Roman"/>
                <w14:ligatures w14:val="none"/>
              </w:rPr>
              <w:t>課程名稱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BE61B" w14:textId="77777777" w:rsidR="00C1437A" w:rsidRPr="00C1437A" w:rsidRDefault="00C1437A" w:rsidP="00C1437A">
            <w:pPr>
              <w:suppressAutoHyphens/>
              <w:spacing w:after="0" w:line="400" w:lineRule="exact"/>
              <w:jc w:val="center"/>
              <w:textAlignment w:val="baseline"/>
              <w:rPr>
                <w:rFonts w:ascii="標楷體" w:eastAsia="標楷體" w:hAnsi="標楷體" w:cs="Times New Roman"/>
                <w14:ligatures w14:val="none"/>
              </w:rPr>
            </w:pPr>
            <w:r w:rsidRPr="00C1437A">
              <w:rPr>
                <w:rFonts w:ascii="標楷體" w:eastAsia="標楷體" w:hAnsi="標楷體" w:cs="Times New Roman"/>
                <w14:ligatures w14:val="none"/>
              </w:rPr>
              <w:t>時數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74F4E" w14:textId="77777777" w:rsidR="00C1437A" w:rsidRPr="00C1437A" w:rsidRDefault="00C1437A" w:rsidP="00C1437A">
            <w:pPr>
              <w:suppressAutoHyphens/>
              <w:spacing w:after="0" w:line="400" w:lineRule="exact"/>
              <w:jc w:val="center"/>
              <w:textAlignment w:val="baseline"/>
              <w:rPr>
                <w:rFonts w:ascii="標楷體" w:eastAsia="標楷體" w:hAnsi="標楷體" w:cs="Times New Roman"/>
                <w14:ligatures w14:val="none"/>
              </w:rPr>
            </w:pPr>
            <w:r w:rsidRPr="00C1437A">
              <w:rPr>
                <w:rFonts w:ascii="標楷體" w:eastAsia="標楷體" w:hAnsi="標楷體" w:cs="Times New Roman"/>
                <w14:ligatures w14:val="none"/>
              </w:rPr>
              <w:t>預計聘請</w:t>
            </w:r>
          </w:p>
          <w:p w14:paraId="1FFA57B4" w14:textId="77777777" w:rsidR="00C1437A" w:rsidRPr="00C1437A" w:rsidRDefault="00C1437A" w:rsidP="00C1437A">
            <w:pPr>
              <w:suppressAutoHyphens/>
              <w:spacing w:after="0" w:line="400" w:lineRule="exact"/>
              <w:jc w:val="center"/>
              <w:textAlignment w:val="baseline"/>
              <w:rPr>
                <w:rFonts w:ascii="標楷體" w:eastAsia="標楷體" w:hAnsi="標楷體" w:cs="Times New Roman"/>
                <w14:ligatures w14:val="none"/>
              </w:rPr>
            </w:pPr>
            <w:r w:rsidRPr="00C1437A">
              <w:rPr>
                <w:rFonts w:ascii="標楷體" w:eastAsia="標楷體" w:hAnsi="標楷體" w:cs="Times New Roman"/>
                <w14:ligatures w14:val="none"/>
              </w:rPr>
              <w:t>講師姓名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34B3D" w14:textId="77777777" w:rsidR="00C1437A" w:rsidRPr="00C1437A" w:rsidRDefault="00C1437A" w:rsidP="00C1437A">
            <w:pPr>
              <w:suppressAutoHyphens/>
              <w:spacing w:after="0" w:line="400" w:lineRule="exact"/>
              <w:jc w:val="center"/>
              <w:textAlignment w:val="baseline"/>
              <w:rPr>
                <w:rFonts w:ascii="標楷體" w:eastAsia="標楷體" w:hAnsi="標楷體" w:cs="Times New Roman"/>
                <w14:ligatures w14:val="none"/>
              </w:rPr>
            </w:pPr>
            <w:r w:rsidRPr="00C1437A">
              <w:rPr>
                <w:rFonts w:ascii="標楷體" w:eastAsia="標楷體" w:hAnsi="標楷體" w:cs="Times New Roman"/>
                <w14:ligatures w14:val="none"/>
              </w:rPr>
              <w:t>講師服務單位/職稱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A3B80" w14:textId="77777777" w:rsidR="00C1437A" w:rsidRPr="00C1437A" w:rsidRDefault="00C1437A" w:rsidP="00C1437A">
            <w:pPr>
              <w:suppressAutoHyphens/>
              <w:spacing w:after="0" w:line="400" w:lineRule="exact"/>
              <w:ind w:left="-120" w:right="-120"/>
              <w:jc w:val="center"/>
              <w:textAlignment w:val="baseline"/>
              <w:rPr>
                <w:rFonts w:ascii="標楷體" w:eastAsia="標楷體" w:hAnsi="標楷體" w:cs="Times New Roman"/>
                <w14:ligatures w14:val="none"/>
              </w:rPr>
            </w:pPr>
            <w:r w:rsidRPr="00C1437A">
              <w:rPr>
                <w:rFonts w:ascii="標楷體" w:eastAsia="標楷體" w:hAnsi="標楷體" w:cs="Times New Roman"/>
                <w14:ligatures w14:val="none"/>
              </w:rPr>
              <w:t>備註(實體/數位)</w:t>
            </w:r>
            <w:r w:rsidRPr="00C1437A">
              <w:rPr>
                <w:rFonts w:ascii="標楷體" w:eastAsia="標楷體" w:hAnsi="標楷體" w:cs="Times New Roman"/>
                <w14:ligatures w14:val="none"/>
              </w:rPr>
              <w:br/>
              <w:t>如與其他類別人員合辦請說明</w:t>
            </w:r>
          </w:p>
        </w:tc>
      </w:tr>
      <w:tr w:rsidR="00C1437A" w:rsidRPr="00C1437A" w14:paraId="119E0141" w14:textId="77777777" w:rsidTr="00C1437A">
        <w:trPr>
          <w:trHeight w:val="638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72C10" w14:textId="77777777" w:rsidR="00C1437A" w:rsidRPr="00C1437A" w:rsidRDefault="00C1437A" w:rsidP="00C1437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1437A">
              <w:rPr>
                <w:rFonts w:ascii="標楷體" w:eastAsia="標楷體" w:hAnsi="標楷體" w:hint="eastAsia"/>
              </w:rPr>
              <w:t>114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2288B" w14:textId="7D81B86C" w:rsidR="00C1437A" w:rsidRPr="00C1437A" w:rsidRDefault="00C1437A" w:rsidP="00C1437A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C1437A">
              <w:rPr>
                <w:rFonts w:ascii="標楷體" w:eastAsia="標楷體" w:hAnsi="標楷體" w:hint="eastAsia"/>
              </w:rPr>
              <w:t>人際互動與親密關係發展暨方案設計</w:t>
            </w:r>
            <w:r>
              <w:rPr>
                <w:rFonts w:ascii="標楷體" w:eastAsia="標楷體" w:hAnsi="標楷體" w:hint="eastAsia"/>
              </w:rPr>
              <w:t>(家庭教育種子教師研習)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A4851" w14:textId="77777777" w:rsidR="00C1437A" w:rsidRPr="00C1437A" w:rsidRDefault="00C1437A" w:rsidP="00C1437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1437A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533E0" w14:textId="77777777" w:rsidR="00C1437A" w:rsidRPr="00C1437A" w:rsidRDefault="00C1437A" w:rsidP="00C1437A">
            <w:pPr>
              <w:spacing w:line="320" w:lineRule="exact"/>
              <w:jc w:val="center"/>
              <w:rPr>
                <w:rFonts w:ascii="標楷體" w:eastAsia="標楷體" w:hAnsi="標楷體"/>
                <w:lang w:val="zh-TW"/>
              </w:rPr>
            </w:pPr>
            <w:r w:rsidRPr="00C1437A">
              <w:rPr>
                <w:rFonts w:ascii="標楷體" w:eastAsia="標楷體" w:hAnsi="標楷體" w:hint="eastAsia"/>
                <w:lang w:val="zh-TW"/>
              </w:rPr>
              <w:t>魏伶容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3FA4F" w14:textId="77777777" w:rsidR="00C1437A" w:rsidRPr="00C1437A" w:rsidRDefault="00C1437A" w:rsidP="00C1437A">
            <w:pPr>
              <w:spacing w:line="320" w:lineRule="exact"/>
              <w:rPr>
                <w:rFonts w:ascii="標楷體" w:eastAsia="標楷體" w:hAnsi="標楷體"/>
                <w:lang w:val="zh-TW"/>
              </w:rPr>
            </w:pPr>
            <w:r w:rsidRPr="00C1437A">
              <w:rPr>
                <w:rFonts w:ascii="標楷體" w:eastAsia="標楷體" w:hAnsi="標楷體" w:hint="eastAsia"/>
                <w:lang w:val="zh-TW"/>
              </w:rPr>
              <w:t>武</w:t>
            </w:r>
            <w:proofErr w:type="gramStart"/>
            <w:r w:rsidRPr="00C1437A">
              <w:rPr>
                <w:rFonts w:ascii="標楷體" w:eastAsia="標楷體" w:hAnsi="標楷體" w:hint="eastAsia"/>
                <w:lang w:val="zh-TW"/>
              </w:rPr>
              <w:t>崙</w:t>
            </w:r>
            <w:proofErr w:type="gramEnd"/>
            <w:r w:rsidRPr="00C1437A">
              <w:rPr>
                <w:rFonts w:ascii="標楷體" w:eastAsia="標楷體" w:hAnsi="標楷體" w:hint="eastAsia"/>
                <w:lang w:val="zh-TW"/>
              </w:rPr>
              <w:t>國中/閱讀教師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66BAF" w14:textId="77777777" w:rsidR="00C1437A" w:rsidRPr="00C1437A" w:rsidRDefault="00C1437A" w:rsidP="00C1437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1437A">
              <w:rPr>
                <w:rFonts w:ascii="標楷體" w:eastAsia="標楷體" w:hAnsi="標楷體" w:hint="eastAsia"/>
              </w:rPr>
              <w:t>實體</w:t>
            </w:r>
          </w:p>
        </w:tc>
      </w:tr>
      <w:tr w:rsidR="00C1437A" w:rsidRPr="00C1437A" w14:paraId="76B7B009" w14:textId="77777777" w:rsidTr="00C1437A">
        <w:trPr>
          <w:trHeight w:val="638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2C4A5" w14:textId="77777777" w:rsidR="00C1437A" w:rsidRPr="00C1437A" w:rsidRDefault="00C1437A" w:rsidP="00C1437A">
            <w:pPr>
              <w:spacing w:line="320" w:lineRule="exact"/>
              <w:jc w:val="center"/>
              <w:rPr>
                <w:rFonts w:ascii="標楷體" w:eastAsia="標楷體" w:hAnsi="標楷體" w:hint="eastAsia"/>
                <w:lang w:val="zh-TW"/>
              </w:rPr>
            </w:pPr>
            <w:r w:rsidRPr="00C1437A">
              <w:rPr>
                <w:rFonts w:ascii="標楷體" w:eastAsia="標楷體" w:hAnsi="標楷體" w:hint="eastAsia"/>
              </w:rPr>
              <w:t>114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EEA54" w14:textId="619CA2D9" w:rsidR="00C1437A" w:rsidRPr="00C1437A" w:rsidRDefault="00C1437A" w:rsidP="00C1437A">
            <w:pPr>
              <w:spacing w:line="280" w:lineRule="exact"/>
              <w:jc w:val="center"/>
              <w:rPr>
                <w:rFonts w:ascii="標楷體" w:eastAsia="標楷體" w:hAnsi="標楷體"/>
                <w:lang w:val="zh-TW"/>
              </w:rPr>
            </w:pPr>
            <w:r w:rsidRPr="00C1437A">
              <w:rPr>
                <w:rFonts w:ascii="標楷體" w:eastAsia="標楷體" w:hAnsi="標楷體" w:hint="eastAsia"/>
              </w:rPr>
              <w:t>親師溝通的藝術</w:t>
            </w:r>
            <w:r>
              <w:rPr>
                <w:rFonts w:ascii="標楷體" w:eastAsia="標楷體" w:hAnsi="標楷體"/>
              </w:rPr>
              <w:br/>
            </w:r>
            <w:r w:rsidRPr="00C1437A">
              <w:rPr>
                <w:rFonts w:ascii="標楷體" w:eastAsia="標楷體" w:hAnsi="標楷體" w:hint="eastAsia"/>
              </w:rPr>
              <w:t>(親師溝通中的情緒調節)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039B5" w14:textId="77777777" w:rsidR="00C1437A" w:rsidRPr="00C1437A" w:rsidRDefault="00C1437A" w:rsidP="00C1437A">
            <w:pPr>
              <w:spacing w:line="320" w:lineRule="exact"/>
              <w:jc w:val="center"/>
              <w:rPr>
                <w:rFonts w:ascii="標楷體" w:eastAsia="標楷體" w:hAnsi="標楷體" w:hint="eastAsia"/>
                <w:lang w:val="zh-TW"/>
              </w:rPr>
            </w:pPr>
            <w:r w:rsidRPr="00C1437A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2C081" w14:textId="77777777" w:rsidR="00C1437A" w:rsidRPr="00C1437A" w:rsidRDefault="00C1437A" w:rsidP="00C1437A">
            <w:pPr>
              <w:spacing w:line="320" w:lineRule="exact"/>
              <w:jc w:val="center"/>
              <w:rPr>
                <w:rFonts w:ascii="標楷體" w:eastAsia="標楷體" w:hAnsi="標楷體"/>
                <w:lang w:val="zh-TW"/>
              </w:rPr>
            </w:pPr>
            <w:r w:rsidRPr="00C1437A">
              <w:rPr>
                <w:rFonts w:ascii="標楷體" w:eastAsia="標楷體" w:hAnsi="標楷體" w:hint="eastAsia"/>
                <w:lang w:val="zh-TW"/>
              </w:rPr>
              <w:t>張祐誠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FDE5E" w14:textId="77777777" w:rsidR="00C1437A" w:rsidRPr="00C1437A" w:rsidRDefault="00C1437A" w:rsidP="00C1437A">
            <w:pPr>
              <w:spacing w:line="320" w:lineRule="exact"/>
              <w:rPr>
                <w:rFonts w:ascii="標楷體" w:eastAsia="標楷體" w:hAnsi="標楷體"/>
                <w:lang w:val="zh-TW"/>
              </w:rPr>
            </w:pPr>
            <w:r w:rsidRPr="00C1437A">
              <w:rPr>
                <w:rFonts w:ascii="標楷體" w:eastAsia="標楷體" w:hAnsi="標楷體" w:hint="eastAsia"/>
                <w:lang w:val="zh-TW"/>
              </w:rPr>
              <w:t>毛蟲藝術心理諮商所/諮商心理師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29D42" w14:textId="77777777" w:rsidR="00C1437A" w:rsidRPr="00C1437A" w:rsidRDefault="00C1437A" w:rsidP="00C1437A">
            <w:pPr>
              <w:spacing w:line="320" w:lineRule="exact"/>
              <w:jc w:val="center"/>
              <w:rPr>
                <w:rFonts w:ascii="標楷體" w:eastAsia="標楷體" w:hAnsi="標楷體"/>
                <w:lang w:val="zh-TW"/>
              </w:rPr>
            </w:pPr>
            <w:proofErr w:type="gramStart"/>
            <w:r w:rsidRPr="00C1437A">
              <w:rPr>
                <w:rFonts w:ascii="標楷體" w:eastAsia="標楷體" w:hAnsi="標楷體" w:hint="eastAsia"/>
                <w:lang w:val="zh-TW"/>
              </w:rPr>
              <w:t>線上</w:t>
            </w:r>
            <w:proofErr w:type="gramEnd"/>
          </w:p>
        </w:tc>
      </w:tr>
      <w:tr w:rsidR="00C1437A" w:rsidRPr="00C1437A" w14:paraId="003AD3E5" w14:textId="77777777" w:rsidTr="00C1437A">
        <w:trPr>
          <w:trHeight w:val="638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938E9" w14:textId="77777777" w:rsidR="00C1437A" w:rsidRPr="00C1437A" w:rsidRDefault="00C1437A" w:rsidP="00C1437A">
            <w:pPr>
              <w:spacing w:line="320" w:lineRule="exact"/>
              <w:jc w:val="center"/>
              <w:rPr>
                <w:rFonts w:ascii="標楷體" w:eastAsia="標楷體" w:hAnsi="標楷體" w:hint="eastAsia"/>
                <w:lang w:val="zh-TW"/>
              </w:rPr>
            </w:pPr>
            <w:r w:rsidRPr="00C1437A">
              <w:rPr>
                <w:rFonts w:ascii="標楷體" w:eastAsia="標楷體" w:hAnsi="標楷體" w:hint="eastAsia"/>
              </w:rPr>
              <w:t>114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39355C" w14:textId="748D08EF" w:rsidR="00C1437A" w:rsidRPr="00C1437A" w:rsidRDefault="00C1437A" w:rsidP="00C1437A">
            <w:pPr>
              <w:spacing w:line="280" w:lineRule="exact"/>
              <w:jc w:val="center"/>
              <w:rPr>
                <w:rFonts w:ascii="標楷體" w:eastAsia="標楷體" w:hAnsi="標楷體"/>
                <w:lang w:val="zh-TW"/>
              </w:rPr>
            </w:pPr>
            <w:r w:rsidRPr="00C1437A">
              <w:rPr>
                <w:rFonts w:ascii="標楷體" w:eastAsia="標楷體" w:hAnsi="標楷體" w:hint="eastAsia"/>
              </w:rPr>
              <w:t>身心障礙者(家庭)特質及親師合作</w:t>
            </w:r>
            <w:r>
              <w:rPr>
                <w:rFonts w:ascii="標楷體" w:eastAsia="標楷體" w:hAnsi="標楷體"/>
              </w:rPr>
              <w:br/>
            </w:r>
            <w:r w:rsidRPr="00C1437A">
              <w:rPr>
                <w:rFonts w:ascii="標楷體" w:eastAsia="標楷體" w:hAnsi="標楷體" w:hint="eastAsia"/>
              </w:rPr>
              <w:t>(從對話到合作-教師與特殊需求學生家庭的夥伴關係)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0E7DB" w14:textId="77777777" w:rsidR="00C1437A" w:rsidRPr="00C1437A" w:rsidRDefault="00C1437A" w:rsidP="00C1437A">
            <w:pPr>
              <w:spacing w:line="320" w:lineRule="exact"/>
              <w:jc w:val="center"/>
              <w:rPr>
                <w:rFonts w:ascii="標楷體" w:eastAsia="標楷體" w:hAnsi="標楷體" w:hint="eastAsia"/>
                <w:lang w:val="zh-TW"/>
              </w:rPr>
            </w:pPr>
            <w:r w:rsidRPr="00C1437A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BA9CE" w14:textId="04B6FB7B" w:rsidR="00C1437A" w:rsidRPr="00C1437A" w:rsidRDefault="00C1437A" w:rsidP="00C1437A">
            <w:pPr>
              <w:snapToGrid w:val="0"/>
              <w:spacing w:line="240" w:lineRule="auto"/>
              <w:ind w:rightChars="-59" w:right="-142"/>
              <w:contextualSpacing/>
              <w:jc w:val="center"/>
              <w:rPr>
                <w:rFonts w:ascii="標楷體" w:eastAsia="標楷體" w:hAnsi="標楷體" w:hint="eastAsia"/>
              </w:rPr>
            </w:pPr>
            <w:r w:rsidRPr="00C1437A">
              <w:rPr>
                <w:rFonts w:ascii="標楷體" w:eastAsia="標楷體" w:hAnsi="標楷體"/>
              </w:rPr>
              <w:t>吳荔馨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E1761" w14:textId="77777777" w:rsidR="00C1437A" w:rsidRPr="00C1437A" w:rsidRDefault="00C1437A" w:rsidP="00C1437A">
            <w:pPr>
              <w:spacing w:line="320" w:lineRule="exact"/>
              <w:rPr>
                <w:rFonts w:ascii="標楷體" w:eastAsia="標楷體" w:hAnsi="標楷體"/>
                <w:lang w:val="zh-TW"/>
              </w:rPr>
            </w:pPr>
            <w:r w:rsidRPr="00C1437A">
              <w:rPr>
                <w:rFonts w:ascii="標楷體" w:eastAsia="標楷體" w:hAnsi="標楷體"/>
              </w:rPr>
              <w:t>特教專業服務中心召集人／家庭教育輔導團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3D262" w14:textId="77777777" w:rsidR="00C1437A" w:rsidRPr="00C1437A" w:rsidRDefault="00C1437A" w:rsidP="00C1437A">
            <w:pPr>
              <w:spacing w:line="320" w:lineRule="exact"/>
              <w:jc w:val="center"/>
              <w:rPr>
                <w:rFonts w:ascii="標楷體" w:eastAsia="標楷體" w:hAnsi="標楷體"/>
                <w:lang w:val="zh-TW"/>
              </w:rPr>
            </w:pPr>
            <w:r w:rsidRPr="00C1437A">
              <w:rPr>
                <w:rFonts w:ascii="標楷體" w:eastAsia="標楷體" w:hAnsi="標楷體" w:hint="eastAsia"/>
                <w:lang w:val="zh-TW"/>
              </w:rPr>
              <w:t>實體</w:t>
            </w:r>
          </w:p>
        </w:tc>
      </w:tr>
      <w:tr w:rsidR="00C1437A" w:rsidRPr="00C1437A" w14:paraId="0464F6E7" w14:textId="77777777" w:rsidTr="00C1437A">
        <w:trPr>
          <w:trHeight w:val="638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FA6F2" w14:textId="77777777" w:rsidR="00C1437A" w:rsidRPr="00C1437A" w:rsidRDefault="00C1437A" w:rsidP="00C1437A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  <w:r w:rsidRPr="00C1437A">
              <w:rPr>
                <w:rFonts w:ascii="標楷體" w:eastAsia="標楷體" w:hAnsi="標楷體" w:hint="eastAsia"/>
              </w:rPr>
              <w:t>114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1478F0" w14:textId="77777777" w:rsidR="00C1437A" w:rsidRPr="00C1437A" w:rsidRDefault="00C1437A" w:rsidP="00C1437A">
            <w:pPr>
              <w:spacing w:line="280" w:lineRule="exact"/>
              <w:jc w:val="center"/>
              <w:rPr>
                <w:rFonts w:ascii="標楷體" w:eastAsia="標楷體" w:hAnsi="標楷體" w:hint="eastAsia"/>
              </w:rPr>
            </w:pPr>
            <w:r w:rsidRPr="00C1437A">
              <w:rPr>
                <w:rFonts w:ascii="標楷體" w:eastAsia="標楷體" w:hAnsi="標楷體" w:hint="eastAsia"/>
              </w:rPr>
              <w:t>情緒與人際互動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0947B" w14:textId="77777777" w:rsidR="00C1437A" w:rsidRPr="00C1437A" w:rsidRDefault="00C1437A" w:rsidP="00C1437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1437A">
              <w:rPr>
                <w:rFonts w:ascii="標楷體" w:eastAsia="標楷體" w:hAnsi="標楷體"/>
              </w:rPr>
              <w:t>1</w:t>
            </w:r>
          </w:p>
        </w:tc>
        <w:tc>
          <w:tcPr>
            <w:tcW w:w="6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D3847" w14:textId="77777777" w:rsidR="00C1437A" w:rsidRPr="00C1437A" w:rsidRDefault="00C1437A" w:rsidP="00C1437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1437A">
              <w:rPr>
                <w:rFonts w:ascii="標楷體" w:eastAsia="標楷體" w:hAnsi="標楷體" w:hint="eastAsia"/>
                <w:lang w:val="zh-TW"/>
              </w:rPr>
              <w:t>數位課程</w:t>
            </w:r>
            <w:r w:rsidRPr="00C1437A">
              <w:rPr>
                <w:rFonts w:ascii="標楷體" w:eastAsia="標楷體" w:hAnsi="標楷體"/>
              </w:rPr>
              <w:t>(</w:t>
            </w:r>
            <w:r w:rsidRPr="00C1437A">
              <w:rPr>
                <w:rFonts w:ascii="標楷體" w:eastAsia="標楷體" w:hAnsi="標楷體" w:hint="eastAsia"/>
              </w:rPr>
              <w:t>教育部</w:t>
            </w:r>
            <w:proofErr w:type="gramStart"/>
            <w:r w:rsidRPr="00C1437A">
              <w:rPr>
                <w:rFonts w:ascii="標楷體" w:eastAsia="標楷體" w:hAnsi="標楷體" w:hint="eastAsia"/>
              </w:rPr>
              <w:t>磨課師</w:t>
            </w:r>
            <w:proofErr w:type="gramEnd"/>
            <w:r w:rsidRPr="00C1437A">
              <w:rPr>
                <w:rFonts w:ascii="標楷體" w:eastAsia="標楷體" w:hAnsi="標楷體" w:hint="eastAsia"/>
              </w:rPr>
              <w:t>平台</w:t>
            </w:r>
            <w:r w:rsidRPr="00C1437A">
              <w:rPr>
                <w:rFonts w:ascii="標楷體" w:eastAsia="標楷體" w:hAnsi="標楷體"/>
              </w:rPr>
              <w:t>)</w:t>
            </w:r>
          </w:p>
        </w:tc>
      </w:tr>
      <w:tr w:rsidR="00C1437A" w:rsidRPr="00C1437A" w14:paraId="6310BE70" w14:textId="77777777" w:rsidTr="00C1437A">
        <w:trPr>
          <w:trHeight w:val="638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0C01B" w14:textId="77777777" w:rsidR="00C1437A" w:rsidRPr="00C1437A" w:rsidRDefault="00C1437A" w:rsidP="00C1437A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  <w:r w:rsidRPr="00C1437A">
              <w:rPr>
                <w:rFonts w:ascii="標楷體" w:eastAsia="標楷體" w:hAnsi="標楷體" w:hint="eastAsia"/>
              </w:rPr>
              <w:t>114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AB68A87" w14:textId="77777777" w:rsidR="00C1437A" w:rsidRPr="00C1437A" w:rsidRDefault="00C1437A" w:rsidP="00C1437A">
            <w:pPr>
              <w:spacing w:line="280" w:lineRule="exact"/>
              <w:jc w:val="center"/>
              <w:rPr>
                <w:rFonts w:ascii="標楷體" w:eastAsia="標楷體" w:hAnsi="標楷體" w:hint="eastAsia"/>
              </w:rPr>
            </w:pPr>
            <w:r w:rsidRPr="00C1437A">
              <w:rPr>
                <w:rFonts w:ascii="標楷體" w:eastAsia="標楷體" w:hAnsi="標楷體" w:hint="eastAsia"/>
              </w:rPr>
              <w:t>正向人際互動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D11CC" w14:textId="77777777" w:rsidR="00C1437A" w:rsidRPr="00C1437A" w:rsidRDefault="00C1437A" w:rsidP="00C1437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1437A">
              <w:rPr>
                <w:rFonts w:ascii="標楷體" w:eastAsia="標楷體" w:hAnsi="標楷體"/>
              </w:rPr>
              <w:t>1</w:t>
            </w:r>
          </w:p>
        </w:tc>
        <w:tc>
          <w:tcPr>
            <w:tcW w:w="6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06DC9" w14:textId="77777777" w:rsidR="00C1437A" w:rsidRPr="00C1437A" w:rsidRDefault="00C1437A" w:rsidP="00C1437A">
            <w:pPr>
              <w:spacing w:line="320" w:lineRule="exact"/>
              <w:jc w:val="center"/>
              <w:rPr>
                <w:rFonts w:ascii="標楷體" w:eastAsia="標楷體" w:hAnsi="標楷體" w:hint="eastAsia"/>
                <w:lang w:val="zh-TW"/>
              </w:rPr>
            </w:pPr>
            <w:r w:rsidRPr="00C1437A">
              <w:rPr>
                <w:rFonts w:ascii="標楷體" w:eastAsia="標楷體" w:hAnsi="標楷體" w:hint="eastAsia"/>
                <w:lang w:val="zh-TW"/>
              </w:rPr>
              <w:t>數位課程</w:t>
            </w:r>
            <w:r w:rsidRPr="00C1437A">
              <w:rPr>
                <w:rFonts w:ascii="標楷體" w:eastAsia="標楷體" w:hAnsi="標楷體"/>
              </w:rPr>
              <w:t>(</w:t>
            </w:r>
            <w:r w:rsidRPr="00C1437A">
              <w:rPr>
                <w:rFonts w:ascii="標楷體" w:eastAsia="標楷體" w:hAnsi="標楷體" w:hint="eastAsia"/>
              </w:rPr>
              <w:t>教育部</w:t>
            </w:r>
            <w:proofErr w:type="gramStart"/>
            <w:r w:rsidRPr="00C1437A">
              <w:rPr>
                <w:rFonts w:ascii="標楷體" w:eastAsia="標楷體" w:hAnsi="標楷體" w:hint="eastAsia"/>
              </w:rPr>
              <w:t>磨課師</w:t>
            </w:r>
            <w:proofErr w:type="gramEnd"/>
            <w:r w:rsidRPr="00C1437A">
              <w:rPr>
                <w:rFonts w:ascii="標楷體" w:eastAsia="標楷體" w:hAnsi="標楷體" w:hint="eastAsia"/>
              </w:rPr>
              <w:t>平台</w:t>
            </w:r>
            <w:r w:rsidRPr="00C1437A">
              <w:rPr>
                <w:rFonts w:ascii="標楷體" w:eastAsia="標楷體" w:hAnsi="標楷體"/>
              </w:rPr>
              <w:t>)</w:t>
            </w:r>
          </w:p>
        </w:tc>
      </w:tr>
      <w:tr w:rsidR="00C1437A" w:rsidRPr="00C1437A" w14:paraId="1147BDC0" w14:textId="77777777" w:rsidTr="00C1437A">
        <w:trPr>
          <w:trHeight w:val="638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6C9CC" w14:textId="77777777" w:rsidR="00C1437A" w:rsidRPr="00C1437A" w:rsidRDefault="00C1437A" w:rsidP="00C1437A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  <w:r w:rsidRPr="00C1437A">
              <w:rPr>
                <w:rFonts w:ascii="標楷體" w:eastAsia="標楷體" w:hAnsi="標楷體" w:hint="eastAsia"/>
              </w:rPr>
              <w:t>114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6585B4B" w14:textId="77777777" w:rsidR="00C1437A" w:rsidRPr="00C1437A" w:rsidRDefault="00C1437A" w:rsidP="00C1437A">
            <w:pPr>
              <w:spacing w:line="280" w:lineRule="exact"/>
              <w:jc w:val="center"/>
              <w:rPr>
                <w:rFonts w:ascii="標楷體" w:eastAsia="標楷體" w:hAnsi="標楷體" w:hint="eastAsia"/>
              </w:rPr>
            </w:pPr>
            <w:r w:rsidRPr="00C1437A">
              <w:rPr>
                <w:rFonts w:ascii="標楷體" w:eastAsia="標楷體" w:hAnsi="標楷體" w:hint="eastAsia"/>
              </w:rPr>
              <w:t xml:space="preserve">愛戀關係與發展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33153" w14:textId="77777777" w:rsidR="00C1437A" w:rsidRPr="00C1437A" w:rsidRDefault="00C1437A" w:rsidP="00C1437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1437A">
              <w:rPr>
                <w:rFonts w:ascii="標楷體" w:eastAsia="標楷體" w:hAnsi="標楷體"/>
              </w:rPr>
              <w:t>1</w:t>
            </w:r>
          </w:p>
        </w:tc>
        <w:tc>
          <w:tcPr>
            <w:tcW w:w="6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81843" w14:textId="77777777" w:rsidR="00C1437A" w:rsidRPr="00C1437A" w:rsidRDefault="00C1437A" w:rsidP="00C1437A">
            <w:pPr>
              <w:spacing w:line="320" w:lineRule="exact"/>
              <w:jc w:val="center"/>
              <w:rPr>
                <w:rFonts w:ascii="標楷體" w:eastAsia="標楷體" w:hAnsi="標楷體" w:hint="eastAsia"/>
                <w:lang w:val="zh-TW"/>
              </w:rPr>
            </w:pPr>
            <w:r w:rsidRPr="00C1437A">
              <w:rPr>
                <w:rFonts w:ascii="標楷體" w:eastAsia="標楷體" w:hAnsi="標楷體" w:hint="eastAsia"/>
                <w:lang w:val="zh-TW"/>
              </w:rPr>
              <w:t>數位課程</w:t>
            </w:r>
            <w:r w:rsidRPr="00C1437A">
              <w:rPr>
                <w:rFonts w:ascii="標楷體" w:eastAsia="標楷體" w:hAnsi="標楷體"/>
              </w:rPr>
              <w:t>(</w:t>
            </w:r>
            <w:r w:rsidRPr="00C1437A">
              <w:rPr>
                <w:rFonts w:ascii="標楷體" w:eastAsia="標楷體" w:hAnsi="標楷體" w:hint="eastAsia"/>
              </w:rPr>
              <w:t>教育部</w:t>
            </w:r>
            <w:proofErr w:type="gramStart"/>
            <w:r w:rsidRPr="00C1437A">
              <w:rPr>
                <w:rFonts w:ascii="標楷體" w:eastAsia="標楷體" w:hAnsi="標楷體" w:hint="eastAsia"/>
              </w:rPr>
              <w:t>磨課師</w:t>
            </w:r>
            <w:proofErr w:type="gramEnd"/>
            <w:r w:rsidRPr="00C1437A">
              <w:rPr>
                <w:rFonts w:ascii="標楷體" w:eastAsia="標楷體" w:hAnsi="標楷體" w:hint="eastAsia"/>
              </w:rPr>
              <w:t>平台</w:t>
            </w:r>
            <w:r w:rsidRPr="00C1437A">
              <w:rPr>
                <w:rFonts w:ascii="標楷體" w:eastAsia="標楷體" w:hAnsi="標楷體"/>
              </w:rPr>
              <w:t>)</w:t>
            </w:r>
          </w:p>
        </w:tc>
      </w:tr>
      <w:tr w:rsidR="00C1437A" w:rsidRPr="00C1437A" w14:paraId="7B9269AC" w14:textId="77777777" w:rsidTr="00C1437A">
        <w:trPr>
          <w:trHeight w:val="638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72873" w14:textId="77777777" w:rsidR="00C1437A" w:rsidRPr="00C1437A" w:rsidRDefault="00C1437A" w:rsidP="00C1437A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  <w:r w:rsidRPr="00C1437A">
              <w:rPr>
                <w:rFonts w:ascii="標楷體" w:eastAsia="標楷體" w:hAnsi="標楷體" w:hint="eastAsia"/>
              </w:rPr>
              <w:t>114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CE77202" w14:textId="77777777" w:rsidR="00C1437A" w:rsidRPr="00C1437A" w:rsidRDefault="00C1437A" w:rsidP="00C1437A">
            <w:pPr>
              <w:spacing w:line="280" w:lineRule="exact"/>
              <w:jc w:val="center"/>
              <w:rPr>
                <w:rFonts w:ascii="標楷體" w:eastAsia="標楷體" w:hAnsi="標楷體" w:hint="eastAsia"/>
              </w:rPr>
            </w:pPr>
            <w:r w:rsidRPr="00C1437A">
              <w:rPr>
                <w:rFonts w:ascii="標楷體" w:eastAsia="標楷體" w:hAnsi="標楷體" w:hint="eastAsia"/>
              </w:rPr>
              <w:t>婚姻與家庭建立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D9356" w14:textId="77777777" w:rsidR="00C1437A" w:rsidRPr="00C1437A" w:rsidRDefault="00C1437A" w:rsidP="00C1437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1437A">
              <w:rPr>
                <w:rFonts w:ascii="標楷體" w:eastAsia="標楷體" w:hAnsi="標楷體"/>
              </w:rPr>
              <w:t>1</w:t>
            </w:r>
          </w:p>
        </w:tc>
        <w:tc>
          <w:tcPr>
            <w:tcW w:w="6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A3791" w14:textId="77777777" w:rsidR="00C1437A" w:rsidRPr="00C1437A" w:rsidRDefault="00C1437A" w:rsidP="00C1437A">
            <w:pPr>
              <w:spacing w:line="320" w:lineRule="exact"/>
              <w:jc w:val="center"/>
              <w:rPr>
                <w:rFonts w:ascii="標楷體" w:eastAsia="標楷體" w:hAnsi="標楷體" w:hint="eastAsia"/>
                <w:lang w:val="zh-TW"/>
              </w:rPr>
            </w:pPr>
            <w:r w:rsidRPr="00C1437A">
              <w:rPr>
                <w:rFonts w:ascii="標楷體" w:eastAsia="標楷體" w:hAnsi="標楷體" w:hint="eastAsia"/>
                <w:lang w:val="zh-TW"/>
              </w:rPr>
              <w:t>數位課程</w:t>
            </w:r>
            <w:r w:rsidRPr="00C1437A">
              <w:rPr>
                <w:rFonts w:ascii="標楷體" w:eastAsia="標楷體" w:hAnsi="標楷體"/>
              </w:rPr>
              <w:t>(</w:t>
            </w:r>
            <w:r w:rsidRPr="00C1437A">
              <w:rPr>
                <w:rFonts w:ascii="標楷體" w:eastAsia="標楷體" w:hAnsi="標楷體" w:hint="eastAsia"/>
              </w:rPr>
              <w:t>教育部</w:t>
            </w:r>
            <w:proofErr w:type="gramStart"/>
            <w:r w:rsidRPr="00C1437A">
              <w:rPr>
                <w:rFonts w:ascii="標楷體" w:eastAsia="標楷體" w:hAnsi="標楷體" w:hint="eastAsia"/>
              </w:rPr>
              <w:t>磨課師</w:t>
            </w:r>
            <w:proofErr w:type="gramEnd"/>
            <w:r w:rsidRPr="00C1437A">
              <w:rPr>
                <w:rFonts w:ascii="標楷體" w:eastAsia="標楷體" w:hAnsi="標楷體" w:hint="eastAsia"/>
              </w:rPr>
              <w:t>平台</w:t>
            </w:r>
            <w:r w:rsidRPr="00C1437A">
              <w:rPr>
                <w:rFonts w:ascii="標楷體" w:eastAsia="標楷體" w:hAnsi="標楷體"/>
              </w:rPr>
              <w:t>)</w:t>
            </w:r>
          </w:p>
        </w:tc>
      </w:tr>
      <w:tr w:rsidR="00C1437A" w:rsidRPr="00C1437A" w14:paraId="26BA16A9" w14:textId="77777777" w:rsidTr="00C1437A">
        <w:trPr>
          <w:trHeight w:val="638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CEDEF" w14:textId="77777777" w:rsidR="00C1437A" w:rsidRPr="00C1437A" w:rsidRDefault="00C1437A" w:rsidP="00C1437A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  <w:r w:rsidRPr="00C1437A">
              <w:rPr>
                <w:rFonts w:ascii="標楷體" w:eastAsia="標楷體" w:hAnsi="標楷體" w:hint="eastAsia"/>
              </w:rPr>
              <w:t>114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E70CCCE" w14:textId="77777777" w:rsidR="00C1437A" w:rsidRPr="00C1437A" w:rsidRDefault="00C1437A" w:rsidP="00C1437A">
            <w:pPr>
              <w:spacing w:line="280" w:lineRule="exact"/>
              <w:jc w:val="center"/>
              <w:rPr>
                <w:rFonts w:ascii="標楷體" w:eastAsia="標楷體" w:hAnsi="標楷體" w:hint="eastAsia"/>
              </w:rPr>
            </w:pPr>
            <w:r w:rsidRPr="00C1437A">
              <w:rPr>
                <w:rFonts w:ascii="標楷體" w:eastAsia="標楷體" w:hAnsi="標楷體" w:hint="eastAsia"/>
              </w:rPr>
              <w:t>情緒教育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DD2A7" w14:textId="77777777" w:rsidR="00C1437A" w:rsidRPr="00C1437A" w:rsidRDefault="00C1437A" w:rsidP="00C1437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1437A">
              <w:rPr>
                <w:rFonts w:ascii="標楷體" w:eastAsia="標楷體" w:hAnsi="標楷體"/>
              </w:rPr>
              <w:t>2</w:t>
            </w:r>
          </w:p>
        </w:tc>
        <w:tc>
          <w:tcPr>
            <w:tcW w:w="6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72602" w14:textId="77777777" w:rsidR="00C1437A" w:rsidRPr="00C1437A" w:rsidRDefault="00C1437A" w:rsidP="00C1437A">
            <w:pPr>
              <w:spacing w:line="320" w:lineRule="exact"/>
              <w:jc w:val="center"/>
              <w:rPr>
                <w:rFonts w:ascii="標楷體" w:eastAsia="標楷體" w:hAnsi="標楷體" w:hint="eastAsia"/>
                <w:lang w:val="zh-TW"/>
              </w:rPr>
            </w:pPr>
            <w:r w:rsidRPr="00C1437A">
              <w:rPr>
                <w:rFonts w:ascii="標楷體" w:eastAsia="標楷體" w:hAnsi="標楷體" w:hint="eastAsia"/>
                <w:lang w:val="zh-TW"/>
              </w:rPr>
              <w:t>數位課程</w:t>
            </w:r>
            <w:r w:rsidRPr="00C1437A">
              <w:rPr>
                <w:rFonts w:ascii="標楷體" w:eastAsia="標楷體" w:hAnsi="標楷體"/>
              </w:rPr>
              <w:t>(</w:t>
            </w:r>
            <w:r w:rsidRPr="00C1437A">
              <w:rPr>
                <w:rFonts w:ascii="標楷體" w:eastAsia="標楷體" w:hAnsi="標楷體" w:hint="eastAsia"/>
              </w:rPr>
              <w:t>教育部</w:t>
            </w:r>
            <w:proofErr w:type="gramStart"/>
            <w:r w:rsidRPr="00C1437A">
              <w:rPr>
                <w:rFonts w:ascii="標楷體" w:eastAsia="標楷體" w:hAnsi="標楷體" w:hint="eastAsia"/>
              </w:rPr>
              <w:t>磨課師</w:t>
            </w:r>
            <w:proofErr w:type="gramEnd"/>
            <w:r w:rsidRPr="00C1437A">
              <w:rPr>
                <w:rFonts w:ascii="標楷體" w:eastAsia="標楷體" w:hAnsi="標楷體" w:hint="eastAsia"/>
              </w:rPr>
              <w:t>平台</w:t>
            </w:r>
            <w:r w:rsidRPr="00C1437A">
              <w:rPr>
                <w:rFonts w:ascii="標楷體" w:eastAsia="標楷體" w:hAnsi="標楷體"/>
              </w:rPr>
              <w:t>)</w:t>
            </w:r>
          </w:p>
        </w:tc>
      </w:tr>
      <w:tr w:rsidR="00C1437A" w:rsidRPr="00C1437A" w14:paraId="006CC5AD" w14:textId="77777777" w:rsidTr="00C1437A">
        <w:trPr>
          <w:trHeight w:val="638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41581" w14:textId="77777777" w:rsidR="00C1437A" w:rsidRPr="00C1437A" w:rsidRDefault="00C1437A" w:rsidP="00C1437A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  <w:r w:rsidRPr="00C1437A">
              <w:rPr>
                <w:rFonts w:ascii="標楷體" w:eastAsia="標楷體" w:hAnsi="標楷體" w:hint="eastAsia"/>
              </w:rPr>
              <w:t>114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B9D3F9" w14:textId="77777777" w:rsidR="00C1437A" w:rsidRPr="00C1437A" w:rsidRDefault="00C1437A" w:rsidP="00C1437A">
            <w:pPr>
              <w:spacing w:line="280" w:lineRule="exact"/>
              <w:jc w:val="center"/>
              <w:rPr>
                <w:rFonts w:ascii="標楷體" w:eastAsia="標楷體" w:hAnsi="標楷體" w:hint="eastAsia"/>
              </w:rPr>
            </w:pPr>
            <w:r w:rsidRPr="00C1437A">
              <w:rPr>
                <w:rFonts w:ascii="標楷體" w:eastAsia="標楷體" w:hAnsi="標楷體" w:hint="eastAsia"/>
              </w:rPr>
              <w:t>婚姻教育的概念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5D6B2" w14:textId="77777777" w:rsidR="00C1437A" w:rsidRPr="00C1437A" w:rsidRDefault="00C1437A" w:rsidP="00C1437A">
            <w:pPr>
              <w:jc w:val="center"/>
            </w:pPr>
            <w:r w:rsidRPr="00C1437A">
              <w:rPr>
                <w:rFonts w:ascii="標楷體" w:eastAsia="標楷體" w:hAnsi="標楷體"/>
              </w:rPr>
              <w:t>2</w:t>
            </w:r>
          </w:p>
        </w:tc>
        <w:tc>
          <w:tcPr>
            <w:tcW w:w="6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A18F8" w14:textId="77777777" w:rsidR="00C1437A" w:rsidRPr="00C1437A" w:rsidRDefault="00C1437A" w:rsidP="00C1437A">
            <w:pPr>
              <w:spacing w:line="320" w:lineRule="exact"/>
              <w:jc w:val="center"/>
              <w:rPr>
                <w:rFonts w:ascii="標楷體" w:eastAsia="標楷體" w:hAnsi="標楷體" w:hint="eastAsia"/>
                <w:lang w:val="zh-TW"/>
              </w:rPr>
            </w:pPr>
            <w:r w:rsidRPr="00C1437A">
              <w:rPr>
                <w:rFonts w:ascii="標楷體" w:eastAsia="標楷體" w:hAnsi="標楷體" w:hint="eastAsia"/>
                <w:lang w:val="zh-TW"/>
              </w:rPr>
              <w:t>數位課程</w:t>
            </w:r>
            <w:r w:rsidRPr="00C1437A">
              <w:rPr>
                <w:rFonts w:ascii="標楷體" w:eastAsia="標楷體" w:hAnsi="標楷體"/>
              </w:rPr>
              <w:t>(</w:t>
            </w:r>
            <w:r w:rsidRPr="00C1437A">
              <w:rPr>
                <w:rFonts w:ascii="標楷體" w:eastAsia="標楷體" w:hAnsi="標楷體" w:hint="eastAsia"/>
              </w:rPr>
              <w:t>教育部</w:t>
            </w:r>
            <w:proofErr w:type="gramStart"/>
            <w:r w:rsidRPr="00C1437A">
              <w:rPr>
                <w:rFonts w:ascii="標楷體" w:eastAsia="標楷體" w:hAnsi="標楷體" w:hint="eastAsia"/>
              </w:rPr>
              <w:t>磨課師</w:t>
            </w:r>
            <w:proofErr w:type="gramEnd"/>
            <w:r w:rsidRPr="00C1437A">
              <w:rPr>
                <w:rFonts w:ascii="標楷體" w:eastAsia="標楷體" w:hAnsi="標楷體" w:hint="eastAsia"/>
              </w:rPr>
              <w:t>平台</w:t>
            </w:r>
            <w:r w:rsidRPr="00C1437A">
              <w:rPr>
                <w:rFonts w:ascii="標楷體" w:eastAsia="標楷體" w:hAnsi="標楷體"/>
              </w:rPr>
              <w:t>)</w:t>
            </w:r>
          </w:p>
        </w:tc>
      </w:tr>
      <w:tr w:rsidR="00C1437A" w:rsidRPr="00C1437A" w14:paraId="337EB860" w14:textId="77777777" w:rsidTr="00C1437A">
        <w:trPr>
          <w:trHeight w:val="638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840AE" w14:textId="77777777" w:rsidR="00C1437A" w:rsidRPr="00C1437A" w:rsidRDefault="00C1437A" w:rsidP="00C1437A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  <w:r w:rsidRPr="00C1437A">
              <w:rPr>
                <w:rFonts w:ascii="標楷體" w:eastAsia="標楷體" w:hAnsi="標楷體" w:hint="eastAsia"/>
              </w:rPr>
              <w:t>114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4065450" w14:textId="77777777" w:rsidR="00C1437A" w:rsidRPr="00C1437A" w:rsidRDefault="00C1437A" w:rsidP="00C1437A">
            <w:pPr>
              <w:spacing w:line="280" w:lineRule="exact"/>
              <w:jc w:val="center"/>
              <w:rPr>
                <w:rFonts w:ascii="標楷體" w:eastAsia="標楷體" w:hAnsi="標楷體" w:hint="eastAsia"/>
              </w:rPr>
            </w:pPr>
            <w:r w:rsidRPr="00C1437A">
              <w:rPr>
                <w:rFonts w:ascii="標楷體" w:eastAsia="標楷體" w:hAnsi="標楷體" w:hint="eastAsia"/>
              </w:rPr>
              <w:t>婚姻中的溝通與經營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D6518" w14:textId="77777777" w:rsidR="00C1437A" w:rsidRPr="00C1437A" w:rsidRDefault="00C1437A" w:rsidP="00C1437A">
            <w:pPr>
              <w:jc w:val="center"/>
            </w:pPr>
            <w:r w:rsidRPr="00C1437A">
              <w:rPr>
                <w:rFonts w:ascii="標楷體" w:eastAsia="標楷體" w:hAnsi="標楷體"/>
              </w:rPr>
              <w:t>2</w:t>
            </w:r>
          </w:p>
        </w:tc>
        <w:tc>
          <w:tcPr>
            <w:tcW w:w="6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C1000" w14:textId="77777777" w:rsidR="00C1437A" w:rsidRPr="00C1437A" w:rsidRDefault="00C1437A" w:rsidP="00C1437A">
            <w:pPr>
              <w:spacing w:line="320" w:lineRule="exact"/>
              <w:jc w:val="center"/>
              <w:rPr>
                <w:rFonts w:ascii="標楷體" w:eastAsia="標楷體" w:hAnsi="標楷體" w:hint="eastAsia"/>
                <w:lang w:val="zh-TW"/>
              </w:rPr>
            </w:pPr>
            <w:r w:rsidRPr="00C1437A">
              <w:rPr>
                <w:rFonts w:ascii="標楷體" w:eastAsia="標楷體" w:hAnsi="標楷體" w:hint="eastAsia"/>
                <w:lang w:val="zh-TW"/>
              </w:rPr>
              <w:t>數位課程</w:t>
            </w:r>
            <w:r w:rsidRPr="00C1437A">
              <w:rPr>
                <w:rFonts w:ascii="標楷體" w:eastAsia="標楷體" w:hAnsi="標楷體"/>
              </w:rPr>
              <w:t>(</w:t>
            </w:r>
            <w:r w:rsidRPr="00C1437A">
              <w:rPr>
                <w:rFonts w:ascii="標楷體" w:eastAsia="標楷體" w:hAnsi="標楷體" w:hint="eastAsia"/>
              </w:rPr>
              <w:t>教育部</w:t>
            </w:r>
            <w:proofErr w:type="gramStart"/>
            <w:r w:rsidRPr="00C1437A">
              <w:rPr>
                <w:rFonts w:ascii="標楷體" w:eastAsia="標楷體" w:hAnsi="標楷體" w:hint="eastAsia"/>
              </w:rPr>
              <w:t>磨課師</w:t>
            </w:r>
            <w:proofErr w:type="gramEnd"/>
            <w:r w:rsidRPr="00C1437A">
              <w:rPr>
                <w:rFonts w:ascii="標楷體" w:eastAsia="標楷體" w:hAnsi="標楷體" w:hint="eastAsia"/>
              </w:rPr>
              <w:t>平台</w:t>
            </w:r>
            <w:r w:rsidRPr="00C1437A">
              <w:rPr>
                <w:rFonts w:ascii="標楷體" w:eastAsia="標楷體" w:hAnsi="標楷體"/>
              </w:rPr>
              <w:t>)</w:t>
            </w:r>
          </w:p>
        </w:tc>
      </w:tr>
      <w:tr w:rsidR="00C1437A" w:rsidRPr="00C1437A" w14:paraId="799AA043" w14:textId="77777777" w:rsidTr="00C1437A">
        <w:trPr>
          <w:trHeight w:val="638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415C4" w14:textId="77777777" w:rsidR="00C1437A" w:rsidRPr="00C1437A" w:rsidRDefault="00C1437A" w:rsidP="00C1437A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  <w:r w:rsidRPr="00C1437A">
              <w:rPr>
                <w:rFonts w:ascii="標楷體" w:eastAsia="標楷體" w:hAnsi="標楷體" w:hint="eastAsia"/>
              </w:rPr>
              <w:t>114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373C058" w14:textId="77777777" w:rsidR="00C1437A" w:rsidRPr="00C1437A" w:rsidRDefault="00C1437A" w:rsidP="00C1437A">
            <w:pPr>
              <w:spacing w:line="280" w:lineRule="exact"/>
              <w:jc w:val="center"/>
              <w:rPr>
                <w:rFonts w:ascii="標楷體" w:eastAsia="標楷體" w:hAnsi="標楷體" w:hint="eastAsia"/>
              </w:rPr>
            </w:pPr>
            <w:r w:rsidRPr="00C1437A">
              <w:rPr>
                <w:rFonts w:ascii="標楷體" w:eastAsia="標楷體" w:hAnsi="標楷體" w:hint="eastAsia"/>
              </w:rPr>
              <w:t>婚姻中的衝突與關係修復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6B607" w14:textId="77777777" w:rsidR="00C1437A" w:rsidRPr="00C1437A" w:rsidRDefault="00C1437A" w:rsidP="00C1437A">
            <w:pPr>
              <w:jc w:val="center"/>
            </w:pPr>
            <w:r w:rsidRPr="00C1437A">
              <w:rPr>
                <w:rFonts w:ascii="標楷體" w:eastAsia="標楷體" w:hAnsi="標楷體"/>
              </w:rPr>
              <w:t>2</w:t>
            </w:r>
          </w:p>
        </w:tc>
        <w:tc>
          <w:tcPr>
            <w:tcW w:w="6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1FE03" w14:textId="77777777" w:rsidR="00C1437A" w:rsidRPr="00C1437A" w:rsidRDefault="00C1437A" w:rsidP="00C1437A">
            <w:pPr>
              <w:spacing w:line="320" w:lineRule="exact"/>
              <w:jc w:val="center"/>
              <w:rPr>
                <w:rFonts w:ascii="標楷體" w:eastAsia="標楷體" w:hAnsi="標楷體" w:hint="eastAsia"/>
                <w:lang w:val="zh-TW"/>
              </w:rPr>
            </w:pPr>
            <w:r w:rsidRPr="00C1437A">
              <w:rPr>
                <w:rFonts w:ascii="標楷體" w:eastAsia="標楷體" w:hAnsi="標楷體" w:hint="eastAsia"/>
                <w:lang w:val="zh-TW"/>
              </w:rPr>
              <w:t>數位課程</w:t>
            </w:r>
            <w:r w:rsidRPr="00C1437A">
              <w:rPr>
                <w:rFonts w:ascii="標楷體" w:eastAsia="標楷體" w:hAnsi="標楷體"/>
              </w:rPr>
              <w:t>(</w:t>
            </w:r>
            <w:r w:rsidRPr="00C1437A">
              <w:rPr>
                <w:rFonts w:ascii="標楷體" w:eastAsia="標楷體" w:hAnsi="標楷體" w:hint="eastAsia"/>
              </w:rPr>
              <w:t>教育部</w:t>
            </w:r>
            <w:proofErr w:type="gramStart"/>
            <w:r w:rsidRPr="00C1437A">
              <w:rPr>
                <w:rFonts w:ascii="標楷體" w:eastAsia="標楷體" w:hAnsi="標楷體" w:hint="eastAsia"/>
              </w:rPr>
              <w:t>磨課師</w:t>
            </w:r>
            <w:proofErr w:type="gramEnd"/>
            <w:r w:rsidRPr="00C1437A">
              <w:rPr>
                <w:rFonts w:ascii="標楷體" w:eastAsia="標楷體" w:hAnsi="標楷體" w:hint="eastAsia"/>
              </w:rPr>
              <w:t>平台</w:t>
            </w:r>
            <w:r w:rsidRPr="00C1437A">
              <w:rPr>
                <w:rFonts w:ascii="標楷體" w:eastAsia="標楷體" w:hAnsi="標楷體"/>
              </w:rPr>
              <w:t>)</w:t>
            </w:r>
          </w:p>
        </w:tc>
      </w:tr>
      <w:tr w:rsidR="00C1437A" w:rsidRPr="00C1437A" w14:paraId="22287056" w14:textId="77777777" w:rsidTr="00C1437A">
        <w:trPr>
          <w:trHeight w:val="638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32F30" w14:textId="77777777" w:rsidR="00C1437A" w:rsidRPr="00C1437A" w:rsidRDefault="00C1437A" w:rsidP="00C1437A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  <w:r w:rsidRPr="00C1437A">
              <w:rPr>
                <w:rFonts w:ascii="標楷體" w:eastAsia="標楷體" w:hAnsi="標楷體" w:hint="eastAsia"/>
              </w:rPr>
              <w:lastRenderedPageBreak/>
              <w:t>114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1362039" w14:textId="77777777" w:rsidR="00C1437A" w:rsidRPr="00C1437A" w:rsidRDefault="00C1437A" w:rsidP="00C1437A">
            <w:pPr>
              <w:spacing w:line="280" w:lineRule="exact"/>
              <w:jc w:val="center"/>
              <w:rPr>
                <w:rFonts w:ascii="標楷體" w:eastAsia="標楷體" w:hAnsi="標楷體" w:hint="eastAsia"/>
              </w:rPr>
            </w:pPr>
            <w:r w:rsidRPr="00C1437A">
              <w:rPr>
                <w:rFonts w:ascii="標楷體" w:eastAsia="標楷體" w:hAnsi="標楷體" w:hint="eastAsia"/>
              </w:rPr>
              <w:t>方案設計與評鑑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F1819" w14:textId="77777777" w:rsidR="00C1437A" w:rsidRPr="00C1437A" w:rsidRDefault="00C1437A" w:rsidP="00C1437A">
            <w:pPr>
              <w:jc w:val="center"/>
            </w:pPr>
            <w:r w:rsidRPr="00C1437A">
              <w:rPr>
                <w:rFonts w:ascii="標楷體" w:eastAsia="標楷體" w:hAnsi="標楷體"/>
              </w:rPr>
              <w:t>2</w:t>
            </w:r>
          </w:p>
        </w:tc>
        <w:tc>
          <w:tcPr>
            <w:tcW w:w="6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7EC7" w14:textId="77777777" w:rsidR="00C1437A" w:rsidRPr="00C1437A" w:rsidRDefault="00C1437A" w:rsidP="00C1437A">
            <w:pPr>
              <w:spacing w:line="320" w:lineRule="exact"/>
              <w:jc w:val="center"/>
              <w:rPr>
                <w:rFonts w:ascii="標楷體" w:eastAsia="標楷體" w:hAnsi="標楷體" w:hint="eastAsia"/>
                <w:lang w:val="zh-TW"/>
              </w:rPr>
            </w:pPr>
            <w:r w:rsidRPr="00C1437A">
              <w:rPr>
                <w:rFonts w:ascii="標楷體" w:eastAsia="標楷體" w:hAnsi="標楷體" w:hint="eastAsia"/>
                <w:lang w:val="zh-TW"/>
              </w:rPr>
              <w:t>數位課程</w:t>
            </w:r>
            <w:r w:rsidRPr="00C1437A">
              <w:rPr>
                <w:rFonts w:ascii="標楷體" w:eastAsia="標楷體" w:hAnsi="標楷體"/>
              </w:rPr>
              <w:t>(</w:t>
            </w:r>
            <w:r w:rsidRPr="00C1437A">
              <w:rPr>
                <w:rFonts w:ascii="標楷體" w:eastAsia="標楷體" w:hAnsi="標楷體" w:hint="eastAsia"/>
              </w:rPr>
              <w:t>教育部</w:t>
            </w:r>
            <w:proofErr w:type="gramStart"/>
            <w:r w:rsidRPr="00C1437A">
              <w:rPr>
                <w:rFonts w:ascii="標楷體" w:eastAsia="標楷體" w:hAnsi="標楷體" w:hint="eastAsia"/>
              </w:rPr>
              <w:t>磨課師</w:t>
            </w:r>
            <w:proofErr w:type="gramEnd"/>
            <w:r w:rsidRPr="00C1437A">
              <w:rPr>
                <w:rFonts w:ascii="標楷體" w:eastAsia="標楷體" w:hAnsi="標楷體" w:hint="eastAsia"/>
              </w:rPr>
              <w:t>平台</w:t>
            </w:r>
            <w:r w:rsidRPr="00C1437A">
              <w:rPr>
                <w:rFonts w:ascii="標楷體" w:eastAsia="標楷體" w:hAnsi="標楷體"/>
              </w:rPr>
              <w:t>)</w:t>
            </w:r>
          </w:p>
        </w:tc>
      </w:tr>
      <w:tr w:rsidR="00C1437A" w:rsidRPr="00C1437A" w14:paraId="1C2450CE" w14:textId="77777777" w:rsidTr="00C1437A">
        <w:trPr>
          <w:trHeight w:val="638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A5722" w14:textId="77777777" w:rsidR="00C1437A" w:rsidRPr="00C1437A" w:rsidRDefault="00C1437A" w:rsidP="00C1437A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  <w:r w:rsidRPr="00C1437A">
              <w:rPr>
                <w:rFonts w:ascii="標楷體" w:eastAsia="標楷體" w:hAnsi="標楷體" w:hint="eastAsia"/>
              </w:rPr>
              <w:t>114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9D5631" w14:textId="77777777" w:rsidR="00C1437A" w:rsidRPr="00C1437A" w:rsidRDefault="00C1437A" w:rsidP="00C1437A">
            <w:pPr>
              <w:spacing w:line="280" w:lineRule="exact"/>
              <w:jc w:val="center"/>
              <w:rPr>
                <w:rFonts w:ascii="標楷體" w:eastAsia="標楷體" w:hAnsi="標楷體" w:hint="eastAsia"/>
              </w:rPr>
            </w:pPr>
            <w:r w:rsidRPr="00C1437A">
              <w:rPr>
                <w:rFonts w:ascii="標楷體" w:eastAsia="標楷體" w:hAnsi="標楷體" w:hint="eastAsia"/>
              </w:rPr>
              <w:t>臺灣家庭教育推動策略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08165" w14:textId="77777777" w:rsidR="00C1437A" w:rsidRPr="00C1437A" w:rsidRDefault="00C1437A" w:rsidP="00C1437A">
            <w:pPr>
              <w:jc w:val="center"/>
            </w:pPr>
            <w:r w:rsidRPr="00C1437A">
              <w:rPr>
                <w:rFonts w:ascii="標楷體" w:eastAsia="標楷體" w:hAnsi="標楷體"/>
              </w:rPr>
              <w:t>2</w:t>
            </w:r>
          </w:p>
        </w:tc>
        <w:tc>
          <w:tcPr>
            <w:tcW w:w="6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0F99A" w14:textId="77777777" w:rsidR="00C1437A" w:rsidRPr="00C1437A" w:rsidRDefault="00C1437A" w:rsidP="00C1437A">
            <w:pPr>
              <w:spacing w:line="320" w:lineRule="exact"/>
              <w:jc w:val="center"/>
              <w:rPr>
                <w:rFonts w:ascii="標楷體" w:eastAsia="標楷體" w:hAnsi="標楷體" w:hint="eastAsia"/>
                <w:lang w:val="zh-TW"/>
              </w:rPr>
            </w:pPr>
            <w:r w:rsidRPr="00C1437A">
              <w:rPr>
                <w:rFonts w:ascii="標楷體" w:eastAsia="標楷體" w:hAnsi="標楷體" w:hint="eastAsia"/>
                <w:lang w:val="zh-TW"/>
              </w:rPr>
              <w:t>數位課程</w:t>
            </w:r>
            <w:r w:rsidRPr="00C1437A">
              <w:rPr>
                <w:rFonts w:ascii="標楷體" w:eastAsia="標楷體" w:hAnsi="標楷體"/>
              </w:rPr>
              <w:t>(</w:t>
            </w:r>
            <w:r w:rsidRPr="00C1437A">
              <w:rPr>
                <w:rFonts w:ascii="標楷體" w:eastAsia="標楷體" w:hAnsi="標楷體" w:hint="eastAsia"/>
              </w:rPr>
              <w:t>教育部</w:t>
            </w:r>
            <w:proofErr w:type="gramStart"/>
            <w:r w:rsidRPr="00C1437A">
              <w:rPr>
                <w:rFonts w:ascii="標楷體" w:eastAsia="標楷體" w:hAnsi="標楷體" w:hint="eastAsia"/>
              </w:rPr>
              <w:t>磨課師</w:t>
            </w:r>
            <w:proofErr w:type="gramEnd"/>
            <w:r w:rsidRPr="00C1437A">
              <w:rPr>
                <w:rFonts w:ascii="標楷體" w:eastAsia="標楷體" w:hAnsi="標楷體" w:hint="eastAsia"/>
              </w:rPr>
              <w:t>平台</w:t>
            </w:r>
            <w:r w:rsidRPr="00C1437A">
              <w:rPr>
                <w:rFonts w:ascii="標楷體" w:eastAsia="標楷體" w:hAnsi="標楷體"/>
              </w:rPr>
              <w:t>)</w:t>
            </w:r>
          </w:p>
        </w:tc>
      </w:tr>
      <w:tr w:rsidR="00C1437A" w:rsidRPr="00C1437A" w14:paraId="71564B8A" w14:textId="77777777" w:rsidTr="00C1437A">
        <w:trPr>
          <w:trHeight w:val="638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CA9BB" w14:textId="77777777" w:rsidR="00C1437A" w:rsidRPr="00C1437A" w:rsidRDefault="00C1437A" w:rsidP="00C1437A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  <w:r w:rsidRPr="00C1437A">
              <w:rPr>
                <w:rFonts w:ascii="標楷體" w:eastAsia="標楷體" w:hAnsi="標楷體" w:hint="eastAsia"/>
              </w:rPr>
              <w:t>114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A483BEF" w14:textId="77777777" w:rsidR="00C1437A" w:rsidRPr="00C1437A" w:rsidRDefault="00C1437A" w:rsidP="00C1437A">
            <w:pPr>
              <w:spacing w:line="280" w:lineRule="exact"/>
              <w:jc w:val="center"/>
              <w:rPr>
                <w:rFonts w:ascii="標楷體" w:eastAsia="標楷體" w:hAnsi="標楷體" w:hint="eastAsia"/>
              </w:rPr>
            </w:pPr>
            <w:r w:rsidRPr="00C1437A">
              <w:rPr>
                <w:rFonts w:ascii="標楷體" w:eastAsia="標楷體" w:hAnsi="標楷體" w:hint="eastAsia"/>
              </w:rPr>
              <w:t>家庭諮詢輔導技巧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000DD" w14:textId="77777777" w:rsidR="00C1437A" w:rsidRPr="00C1437A" w:rsidRDefault="00C1437A" w:rsidP="00C1437A">
            <w:pPr>
              <w:jc w:val="center"/>
            </w:pPr>
            <w:r w:rsidRPr="00C1437A">
              <w:rPr>
                <w:rFonts w:ascii="標楷體" w:eastAsia="標楷體" w:hAnsi="標楷體"/>
              </w:rPr>
              <w:t>2</w:t>
            </w:r>
          </w:p>
        </w:tc>
        <w:tc>
          <w:tcPr>
            <w:tcW w:w="6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DEB3D" w14:textId="77777777" w:rsidR="00C1437A" w:rsidRPr="00C1437A" w:rsidRDefault="00C1437A" w:rsidP="00C1437A">
            <w:pPr>
              <w:spacing w:line="320" w:lineRule="exact"/>
              <w:jc w:val="center"/>
              <w:rPr>
                <w:rFonts w:ascii="標楷體" w:eastAsia="標楷體" w:hAnsi="標楷體" w:hint="eastAsia"/>
                <w:lang w:val="zh-TW"/>
              </w:rPr>
            </w:pPr>
            <w:r w:rsidRPr="00C1437A">
              <w:rPr>
                <w:rFonts w:ascii="標楷體" w:eastAsia="標楷體" w:hAnsi="標楷體" w:hint="eastAsia"/>
                <w:lang w:val="zh-TW"/>
              </w:rPr>
              <w:t>數位課程</w:t>
            </w:r>
            <w:r w:rsidRPr="00C1437A">
              <w:rPr>
                <w:rFonts w:ascii="標楷體" w:eastAsia="標楷體" w:hAnsi="標楷體"/>
              </w:rPr>
              <w:t>(</w:t>
            </w:r>
            <w:r w:rsidRPr="00C1437A">
              <w:rPr>
                <w:rFonts w:ascii="標楷體" w:eastAsia="標楷體" w:hAnsi="標楷體" w:hint="eastAsia"/>
              </w:rPr>
              <w:t>教育部</w:t>
            </w:r>
            <w:proofErr w:type="gramStart"/>
            <w:r w:rsidRPr="00C1437A">
              <w:rPr>
                <w:rFonts w:ascii="標楷體" w:eastAsia="標楷體" w:hAnsi="標楷體" w:hint="eastAsia"/>
              </w:rPr>
              <w:t>磨課師</w:t>
            </w:r>
            <w:proofErr w:type="gramEnd"/>
            <w:r w:rsidRPr="00C1437A">
              <w:rPr>
                <w:rFonts w:ascii="標楷體" w:eastAsia="標楷體" w:hAnsi="標楷體" w:hint="eastAsia"/>
              </w:rPr>
              <w:t>平台</w:t>
            </w:r>
            <w:r w:rsidRPr="00C1437A">
              <w:rPr>
                <w:rFonts w:ascii="標楷體" w:eastAsia="標楷體" w:hAnsi="標楷體"/>
              </w:rPr>
              <w:t>)</w:t>
            </w:r>
          </w:p>
        </w:tc>
      </w:tr>
      <w:tr w:rsidR="00C1437A" w:rsidRPr="00C1437A" w14:paraId="0AD57903" w14:textId="77777777" w:rsidTr="00C1437A">
        <w:trPr>
          <w:trHeight w:val="638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CD8CF" w14:textId="77777777" w:rsidR="00C1437A" w:rsidRPr="00C1437A" w:rsidRDefault="00C1437A" w:rsidP="00C1437A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  <w:r w:rsidRPr="00C1437A">
              <w:rPr>
                <w:rFonts w:ascii="標楷體" w:eastAsia="標楷體" w:hAnsi="標楷體" w:hint="eastAsia"/>
              </w:rPr>
              <w:t>114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A36316D" w14:textId="77777777" w:rsidR="00C1437A" w:rsidRPr="00C1437A" w:rsidRDefault="00C1437A" w:rsidP="00C1437A">
            <w:pPr>
              <w:spacing w:line="280" w:lineRule="exact"/>
              <w:jc w:val="center"/>
              <w:rPr>
                <w:rFonts w:ascii="標楷體" w:eastAsia="標楷體" w:hAnsi="標楷體" w:hint="eastAsia"/>
              </w:rPr>
            </w:pPr>
            <w:r w:rsidRPr="00C1437A">
              <w:rPr>
                <w:rFonts w:ascii="標楷體" w:eastAsia="標楷體" w:hAnsi="標楷體" w:hint="eastAsia"/>
              </w:rPr>
              <w:t>家庭教育的國際視野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2ED3A" w14:textId="77777777" w:rsidR="00C1437A" w:rsidRPr="00C1437A" w:rsidRDefault="00C1437A" w:rsidP="00C1437A">
            <w:pPr>
              <w:jc w:val="center"/>
            </w:pPr>
            <w:r w:rsidRPr="00C1437A">
              <w:rPr>
                <w:rFonts w:ascii="標楷體" w:eastAsia="標楷體" w:hAnsi="標楷體"/>
              </w:rPr>
              <w:t>2</w:t>
            </w:r>
          </w:p>
        </w:tc>
        <w:tc>
          <w:tcPr>
            <w:tcW w:w="6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A09C" w14:textId="77777777" w:rsidR="00C1437A" w:rsidRPr="00C1437A" w:rsidRDefault="00C1437A" w:rsidP="00C1437A">
            <w:pPr>
              <w:spacing w:line="320" w:lineRule="exact"/>
              <w:jc w:val="center"/>
              <w:rPr>
                <w:rFonts w:ascii="標楷體" w:eastAsia="標楷體" w:hAnsi="標楷體" w:hint="eastAsia"/>
                <w:lang w:val="zh-TW"/>
              </w:rPr>
            </w:pPr>
            <w:r w:rsidRPr="00C1437A">
              <w:rPr>
                <w:rFonts w:ascii="標楷體" w:eastAsia="標楷體" w:hAnsi="標楷體" w:hint="eastAsia"/>
                <w:lang w:val="zh-TW"/>
              </w:rPr>
              <w:t>數位課程</w:t>
            </w:r>
            <w:r w:rsidRPr="00C1437A">
              <w:rPr>
                <w:rFonts w:ascii="標楷體" w:eastAsia="標楷體" w:hAnsi="標楷體"/>
              </w:rPr>
              <w:t>(</w:t>
            </w:r>
            <w:r w:rsidRPr="00C1437A">
              <w:rPr>
                <w:rFonts w:ascii="標楷體" w:eastAsia="標楷體" w:hAnsi="標楷體" w:hint="eastAsia"/>
              </w:rPr>
              <w:t>教育部</w:t>
            </w:r>
            <w:proofErr w:type="gramStart"/>
            <w:r w:rsidRPr="00C1437A">
              <w:rPr>
                <w:rFonts w:ascii="標楷體" w:eastAsia="標楷體" w:hAnsi="標楷體" w:hint="eastAsia"/>
              </w:rPr>
              <w:t>磨課師</w:t>
            </w:r>
            <w:proofErr w:type="gramEnd"/>
            <w:r w:rsidRPr="00C1437A">
              <w:rPr>
                <w:rFonts w:ascii="標楷體" w:eastAsia="標楷體" w:hAnsi="標楷體" w:hint="eastAsia"/>
              </w:rPr>
              <w:t>平台</w:t>
            </w:r>
            <w:r w:rsidRPr="00C1437A">
              <w:rPr>
                <w:rFonts w:ascii="標楷體" w:eastAsia="標楷體" w:hAnsi="標楷體"/>
              </w:rPr>
              <w:t>)</w:t>
            </w:r>
          </w:p>
        </w:tc>
      </w:tr>
      <w:tr w:rsidR="00C1437A" w:rsidRPr="00C1437A" w14:paraId="033901F2" w14:textId="77777777" w:rsidTr="00C1437A">
        <w:trPr>
          <w:trHeight w:val="638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10C7" w14:textId="77777777" w:rsidR="00C1437A" w:rsidRPr="00C1437A" w:rsidRDefault="00C1437A" w:rsidP="00C1437A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  <w:r w:rsidRPr="00C1437A">
              <w:rPr>
                <w:rFonts w:ascii="標楷體" w:eastAsia="標楷體" w:hAnsi="標楷體" w:hint="eastAsia"/>
              </w:rPr>
              <w:t>114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3E06DF8" w14:textId="77777777" w:rsidR="00C1437A" w:rsidRPr="00C1437A" w:rsidRDefault="00C1437A" w:rsidP="00C1437A">
            <w:pPr>
              <w:spacing w:line="280" w:lineRule="exact"/>
              <w:jc w:val="center"/>
              <w:rPr>
                <w:rFonts w:ascii="標楷體" w:eastAsia="標楷體" w:hAnsi="標楷體" w:hint="eastAsia"/>
              </w:rPr>
            </w:pPr>
            <w:r w:rsidRPr="00C1437A">
              <w:rPr>
                <w:rFonts w:ascii="標楷體" w:eastAsia="標楷體" w:hAnsi="標楷體" w:hint="eastAsia"/>
              </w:rPr>
              <w:t>家庭危機與管理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7AE78" w14:textId="77777777" w:rsidR="00C1437A" w:rsidRPr="00C1437A" w:rsidRDefault="00C1437A" w:rsidP="00C1437A">
            <w:pPr>
              <w:jc w:val="center"/>
            </w:pPr>
            <w:r w:rsidRPr="00C1437A">
              <w:rPr>
                <w:rFonts w:ascii="標楷體" w:eastAsia="標楷體" w:hAnsi="標楷體"/>
              </w:rPr>
              <w:t>2</w:t>
            </w:r>
          </w:p>
        </w:tc>
        <w:tc>
          <w:tcPr>
            <w:tcW w:w="6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CF03C" w14:textId="77777777" w:rsidR="00C1437A" w:rsidRPr="00C1437A" w:rsidRDefault="00C1437A" w:rsidP="00C1437A">
            <w:pPr>
              <w:spacing w:line="320" w:lineRule="exact"/>
              <w:jc w:val="center"/>
              <w:rPr>
                <w:rFonts w:ascii="標楷體" w:eastAsia="標楷體" w:hAnsi="標楷體" w:hint="eastAsia"/>
                <w:lang w:val="zh-TW"/>
              </w:rPr>
            </w:pPr>
            <w:r w:rsidRPr="00C1437A">
              <w:rPr>
                <w:rFonts w:ascii="標楷體" w:eastAsia="標楷體" w:hAnsi="標楷體" w:hint="eastAsia"/>
                <w:lang w:val="zh-TW"/>
              </w:rPr>
              <w:t>數位課程</w:t>
            </w:r>
            <w:r w:rsidRPr="00C1437A">
              <w:rPr>
                <w:rFonts w:ascii="標楷體" w:eastAsia="標楷體" w:hAnsi="標楷體"/>
              </w:rPr>
              <w:t>(</w:t>
            </w:r>
            <w:r w:rsidRPr="00C1437A">
              <w:rPr>
                <w:rFonts w:ascii="標楷體" w:eastAsia="標楷體" w:hAnsi="標楷體" w:hint="eastAsia"/>
              </w:rPr>
              <w:t>教育部</w:t>
            </w:r>
            <w:proofErr w:type="gramStart"/>
            <w:r w:rsidRPr="00C1437A">
              <w:rPr>
                <w:rFonts w:ascii="標楷體" w:eastAsia="標楷體" w:hAnsi="標楷體" w:hint="eastAsia"/>
              </w:rPr>
              <w:t>磨課師</w:t>
            </w:r>
            <w:proofErr w:type="gramEnd"/>
            <w:r w:rsidRPr="00C1437A">
              <w:rPr>
                <w:rFonts w:ascii="標楷體" w:eastAsia="標楷體" w:hAnsi="標楷體" w:hint="eastAsia"/>
              </w:rPr>
              <w:t>平台</w:t>
            </w:r>
            <w:r w:rsidRPr="00C1437A">
              <w:rPr>
                <w:rFonts w:ascii="標楷體" w:eastAsia="標楷體" w:hAnsi="標楷體"/>
              </w:rPr>
              <w:t>)</w:t>
            </w:r>
          </w:p>
        </w:tc>
      </w:tr>
    </w:tbl>
    <w:p w14:paraId="5AB16050" w14:textId="77777777" w:rsidR="00171613" w:rsidRPr="00C1437A" w:rsidRDefault="00171613"/>
    <w:sectPr w:rsidR="00171613" w:rsidRPr="00C1437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0936D5"/>
    <w:multiLevelType w:val="multilevel"/>
    <w:tmpl w:val="27DA348C"/>
    <w:lvl w:ilvl="0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num w:numId="1" w16cid:durableId="2070808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37A"/>
    <w:rsid w:val="00171613"/>
    <w:rsid w:val="00C1437A"/>
    <w:rsid w:val="00CA5E7E"/>
    <w:rsid w:val="00E70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82524"/>
  <w15:chartTrackingRefBased/>
  <w15:docId w15:val="{837EAC1F-665E-40F3-B0B8-274A2CFC3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43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43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437A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437A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43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437A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437A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437A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437A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1437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C143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C1437A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C143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C1437A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C1437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C1437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C1437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C1437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143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C143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43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C143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43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C143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43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437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43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C1437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143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林傢葶</dc:creator>
  <cp:keywords/>
  <dc:description/>
  <cp:lastModifiedBy>林傢葶</cp:lastModifiedBy>
  <cp:revision>1</cp:revision>
  <dcterms:created xsi:type="dcterms:W3CDTF">2025-09-26T02:25:00Z</dcterms:created>
  <dcterms:modified xsi:type="dcterms:W3CDTF">2025-09-26T02:28:00Z</dcterms:modified>
</cp:coreProperties>
</file>